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37" w:rsidRPr="00273C37" w:rsidRDefault="00273C37" w:rsidP="00273C37">
      <w:pPr>
        <w:shd w:val="clear" w:color="auto" w:fill="FFFFFF"/>
        <w:spacing w:after="263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b/>
          <w:color w:val="666666"/>
          <w:spacing w:val="-2"/>
          <w:kern w:val="36"/>
          <w:sz w:val="40"/>
          <w:szCs w:val="40"/>
          <w:u w:val="single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pacing w:val="-2"/>
          <w:kern w:val="36"/>
          <w:sz w:val="40"/>
          <w:szCs w:val="40"/>
          <w:u w:val="single"/>
          <w:lang w:eastAsia="es-AR"/>
        </w:rPr>
        <w:t>Becas Internas de Investigación y Creación UNSJ</w:t>
      </w:r>
    </w:p>
    <w:p w:rsidR="00273C37" w:rsidRPr="00273C37" w:rsidRDefault="00273C37" w:rsidP="00273C37">
      <w:pPr>
        <w:shd w:val="clear" w:color="auto" w:fill="FFFFFF"/>
        <w:spacing w:after="263" w:line="240" w:lineRule="auto"/>
        <w:ind w:left="0"/>
        <w:jc w:val="left"/>
        <w:outlineLvl w:val="1"/>
        <w:rPr>
          <w:rFonts w:ascii="Times New Roman" w:eastAsia="Times New Roman" w:hAnsi="Times New Roman" w:cs="Times New Roman"/>
          <w:b/>
          <w:color w:val="666666"/>
          <w:spacing w:val="-2"/>
          <w:sz w:val="36"/>
          <w:szCs w:val="36"/>
          <w:u w:val="single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pacing w:val="-2"/>
          <w:sz w:val="36"/>
          <w:szCs w:val="36"/>
          <w:u w:val="single"/>
          <w:lang w:eastAsia="es-AR"/>
        </w:rPr>
        <w:t>Cronograma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01/06/2017 al 30/06/2017. Período de Inscripción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31/07/2017. Envío de carpetas a la 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Secyt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 (o sea en Mesa de Entradas de Rectorado)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Del 26/06/2017 al 01/08/2017. Armado de Comisiones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16/08/2017. Evaluación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18/08/2017. Comunicación de resultados provisorios en página web de la UNSJ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18/08/2017 al 25/08/2017. Vista de evaluaciones de postulantes en 4º Piso Edificio Central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Hasta el 31/08/2017. Recepción de notas de observaciones o impugnaciones por Mesa de Entradas Rectorado UNSJ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07/09/2017. Resolución de Impugnaciones por el CICITCA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13/09/2017. Segunda y última evaluación de impugnaciones habilitadas por el CICITCA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22/09/2017. Notificación de resultados definitivos a los postulantes por página Web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22/09/2017 al 27/09/2017 aceptación de la Beca</w:t>
      </w:r>
    </w:p>
    <w:p w:rsidR="00273C37" w:rsidRPr="00273C37" w:rsidRDefault="00273C37" w:rsidP="00273C37">
      <w:pPr>
        <w:numPr>
          <w:ilvl w:val="0"/>
          <w:numId w:val="1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01/10/2017. Comienzo de la Ejecución de la Beca</w:t>
      </w:r>
    </w:p>
    <w:p w:rsidR="00273C37" w:rsidRPr="00273C37" w:rsidRDefault="00273C37" w:rsidP="00273C37">
      <w:pPr>
        <w:shd w:val="clear" w:color="auto" w:fill="FFFFFF"/>
        <w:spacing w:after="263" w:line="240" w:lineRule="auto"/>
        <w:ind w:left="0"/>
        <w:jc w:val="left"/>
        <w:outlineLvl w:val="1"/>
        <w:rPr>
          <w:rFonts w:ascii="Times New Roman" w:eastAsia="Times New Roman" w:hAnsi="Times New Roman" w:cs="Times New Roman"/>
          <w:b/>
          <w:color w:val="666666"/>
          <w:spacing w:val="-2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pacing w:val="-2"/>
          <w:sz w:val="36"/>
          <w:szCs w:val="36"/>
          <w:lang w:eastAsia="es-AR"/>
        </w:rPr>
        <w:t>Para la Inscripción</w:t>
      </w:r>
    </w:p>
    <w:p w:rsidR="00273C37" w:rsidRPr="00273C37" w:rsidRDefault="00273C37" w:rsidP="00273C37">
      <w:pPr>
        <w:numPr>
          <w:ilvl w:val="0"/>
          <w:numId w:val="2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1- Hacer doble 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Clik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 en Archivo: “Formulario.exe”</w:t>
      </w:r>
    </w:p>
    <w:p w:rsidR="00273C37" w:rsidRPr="00273C37" w:rsidRDefault="00273C37" w:rsidP="00273C37">
      <w:pPr>
        <w:numPr>
          <w:ilvl w:val="0"/>
          <w:numId w:val="2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2- En la ventana que aparece hacer 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clik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 en “Aceptar” y luego en “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Unzip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”</w:t>
      </w:r>
    </w:p>
    <w:p w:rsidR="00273C37" w:rsidRPr="00273C37" w:rsidRDefault="00273C37" w:rsidP="00273C37">
      <w:pPr>
        <w:numPr>
          <w:ilvl w:val="0"/>
          <w:numId w:val="2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3- Luego 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clik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 “Aceptar” y luego 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clik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 “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Close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”</w:t>
      </w:r>
    </w:p>
    <w:p w:rsidR="00273C37" w:rsidRPr="00273C37" w:rsidRDefault="00273C37" w:rsidP="00273C37">
      <w:pPr>
        <w:numPr>
          <w:ilvl w:val="0"/>
          <w:numId w:val="2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4- Se creó una Carpeta “Becas 2017” en el C:\</w:t>
      </w:r>
    </w:p>
    <w:p w:rsidR="00273C37" w:rsidRPr="00273C37" w:rsidRDefault="00273C37" w:rsidP="00273C37">
      <w:pPr>
        <w:numPr>
          <w:ilvl w:val="0"/>
          <w:numId w:val="2"/>
        </w:numPr>
        <w:shd w:val="clear" w:color="auto" w:fill="FFFFFF"/>
        <w:spacing w:line="386" w:lineRule="atLeast"/>
        <w:ind w:left="176" w:right="176"/>
        <w:jc w:val="center"/>
        <w:textAlignment w:val="top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5-Ir a C:\Becas 2017 y hacer doble </w:t>
      </w:r>
      <w:proofErr w:type="spellStart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clik</w:t>
      </w:r>
      <w:proofErr w:type="spellEnd"/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 xml:space="preserve"> en: “Formulario Becas Inv-17.mdb”</w:t>
      </w:r>
    </w:p>
    <w:p w:rsidR="00273C37" w:rsidRPr="00273C37" w:rsidRDefault="00273C37" w:rsidP="00273C37">
      <w:pPr>
        <w:shd w:val="clear" w:color="auto" w:fill="FFFFFF"/>
        <w:spacing w:line="386" w:lineRule="atLeast"/>
        <w:ind w:left="0"/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</w:pPr>
      <w:r w:rsidRPr="00273C37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DESCARGAR</w:t>
      </w:r>
      <w:r w:rsidRPr="00D35C3E">
        <w:rPr>
          <w:rFonts w:ascii="Times New Roman" w:eastAsia="Times New Roman" w:hAnsi="Times New Roman" w:cs="Times New Roman"/>
          <w:b/>
          <w:color w:val="666666"/>
          <w:sz w:val="36"/>
          <w:szCs w:val="36"/>
          <w:lang w:eastAsia="es-AR"/>
        </w:rPr>
        <w:t> </w:t>
      </w:r>
      <w:hyperlink r:id="rId5" w:history="1">
        <w:r w:rsidRPr="00D35C3E">
          <w:rPr>
            <w:rFonts w:ascii="Times New Roman" w:eastAsia="Times New Roman" w:hAnsi="Times New Roman" w:cs="Times New Roman"/>
            <w:b/>
            <w:color w:val="922CBE"/>
            <w:sz w:val="36"/>
            <w:szCs w:val="36"/>
            <w:lang w:eastAsia="es-AR"/>
          </w:rPr>
          <w:t>Formulario.exe</w:t>
        </w:r>
      </w:hyperlink>
    </w:p>
    <w:p w:rsidR="00C9686D" w:rsidRDefault="00D35C3E"/>
    <w:sectPr w:rsidR="00C9686D" w:rsidSect="00E67FED">
      <w:pgSz w:w="11906" w:h="16838"/>
      <w:pgMar w:top="1418" w:right="1701" w:bottom="1418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7F5"/>
    <w:multiLevelType w:val="multilevel"/>
    <w:tmpl w:val="415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D3273"/>
    <w:multiLevelType w:val="multilevel"/>
    <w:tmpl w:val="4E50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73C37"/>
    <w:rsid w:val="00273C37"/>
    <w:rsid w:val="003A57B3"/>
    <w:rsid w:val="003C5DA1"/>
    <w:rsid w:val="003C71E6"/>
    <w:rsid w:val="004A5E3E"/>
    <w:rsid w:val="0060439D"/>
    <w:rsid w:val="006E1071"/>
    <w:rsid w:val="009B333A"/>
    <w:rsid w:val="00C82E70"/>
    <w:rsid w:val="00D35C3E"/>
    <w:rsid w:val="00E6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71"/>
  </w:style>
  <w:style w:type="paragraph" w:styleId="Ttulo1">
    <w:name w:val="heading 1"/>
    <w:basedOn w:val="Normal"/>
    <w:link w:val="Ttulo1Car"/>
    <w:uiPriority w:val="9"/>
    <w:qFormat/>
    <w:rsid w:val="00273C37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73C3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3C3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73C3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73C3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273C37"/>
  </w:style>
  <w:style w:type="character" w:styleId="Hipervnculo">
    <w:name w:val="Hyperlink"/>
    <w:basedOn w:val="Fuentedeprrafopredeter"/>
    <w:uiPriority w:val="99"/>
    <w:semiHidden/>
    <w:unhideWhenUsed/>
    <w:rsid w:val="00273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sj.edu.ar/descargas/investigacion/becas/FormularioInscripcion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Investigacion</dc:creator>
  <cp:lastModifiedBy>Sec. Investigacion</cp:lastModifiedBy>
  <cp:revision>2</cp:revision>
  <dcterms:created xsi:type="dcterms:W3CDTF">2017-06-02T12:27:00Z</dcterms:created>
  <dcterms:modified xsi:type="dcterms:W3CDTF">2017-06-02T12:32:00Z</dcterms:modified>
</cp:coreProperties>
</file>